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E7628" w14:textId="1AB40B86" w:rsidR="00F53F32" w:rsidRDefault="002879B3">
      <w:pPr>
        <w:pStyle w:val="Ttulo1"/>
        <w:spacing w:before="82"/>
        <w:ind w:left="5"/>
      </w:pPr>
      <w:r>
        <w:t>ANEXO D</w:t>
      </w:r>
      <w:bookmarkStart w:id="0" w:name="_GoBack"/>
      <w:bookmarkEnd w:id="0"/>
      <w:r w:rsidR="00B21C53">
        <w:t xml:space="preserve"> </w:t>
      </w:r>
    </w:p>
    <w:p w14:paraId="75825D48" w14:textId="254180EE" w:rsidR="00F53F32" w:rsidRDefault="00F53F32">
      <w:pPr>
        <w:pStyle w:val="Ttulo1"/>
        <w:spacing w:before="82"/>
        <w:ind w:left="5"/>
      </w:pPr>
    </w:p>
    <w:p w14:paraId="5CFBE1FB" w14:textId="7973CADE" w:rsidR="00F53F32" w:rsidRDefault="00F53F32">
      <w:pPr>
        <w:pStyle w:val="Ttulo1"/>
        <w:spacing w:before="82"/>
        <w:ind w:left="5"/>
      </w:pPr>
      <w:r>
        <w:t>REGIME TARIFÁRIO</w:t>
      </w:r>
    </w:p>
    <w:p w14:paraId="72BAEE0E" w14:textId="77777777" w:rsidR="00F53F32" w:rsidRDefault="00F53F32">
      <w:pPr>
        <w:pStyle w:val="Ttulo1"/>
        <w:spacing w:before="82"/>
        <w:ind w:left="5"/>
      </w:pPr>
    </w:p>
    <w:p w14:paraId="6ADA9DE2" w14:textId="5CC7A968" w:rsidR="00F13B05" w:rsidRDefault="004A193F">
      <w:pPr>
        <w:pStyle w:val="Ttulo1"/>
        <w:spacing w:before="82"/>
        <w:ind w:left="5"/>
      </w:pPr>
      <w:r>
        <w:t>AEROPORTO</w:t>
      </w:r>
      <w:r>
        <w:rPr>
          <w:spacing w:val="7"/>
        </w:rPr>
        <w:t xml:space="preserve"> </w:t>
      </w:r>
      <w:r>
        <w:t>INTERNACIONAL</w:t>
      </w:r>
      <w:r>
        <w:rPr>
          <w:spacing w:val="5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CABO</w:t>
      </w:r>
      <w:r>
        <w:rPr>
          <w:spacing w:val="6"/>
        </w:rPr>
        <w:t xml:space="preserve"> </w:t>
      </w:r>
      <w:r>
        <w:t>FRIO</w:t>
      </w:r>
      <w:r>
        <w:rPr>
          <w:spacing w:val="7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rPr>
          <w:spacing w:val="-4"/>
        </w:rPr>
        <w:t>SBCB</w:t>
      </w:r>
    </w:p>
    <w:p w14:paraId="5FE7DBC3" w14:textId="77777777" w:rsidR="00F13B05" w:rsidRDefault="004A193F">
      <w:pPr>
        <w:spacing w:before="176"/>
        <w:ind w:left="4" w:right="14"/>
        <w:jc w:val="center"/>
        <w:rPr>
          <w:b/>
        </w:rPr>
      </w:pPr>
      <w:r>
        <w:rPr>
          <w:b/>
        </w:rPr>
        <w:t>Tarifas</w:t>
      </w:r>
      <w:r>
        <w:rPr>
          <w:b/>
          <w:spacing w:val="3"/>
        </w:rPr>
        <w:t xml:space="preserve"> </w:t>
      </w:r>
      <w:r>
        <w:rPr>
          <w:b/>
        </w:rPr>
        <w:t>para</w:t>
      </w:r>
      <w:r>
        <w:rPr>
          <w:b/>
          <w:spacing w:val="4"/>
        </w:rPr>
        <w:t xml:space="preserve"> </w:t>
      </w:r>
      <w:r>
        <w:rPr>
          <w:b/>
        </w:rPr>
        <w:t>Aeronaves</w:t>
      </w:r>
      <w:r>
        <w:rPr>
          <w:b/>
          <w:spacing w:val="4"/>
        </w:rPr>
        <w:t xml:space="preserve"> </w:t>
      </w:r>
      <w:r>
        <w:rPr>
          <w:b/>
        </w:rPr>
        <w:t>do</w:t>
      </w:r>
      <w:r>
        <w:rPr>
          <w:b/>
          <w:spacing w:val="3"/>
        </w:rPr>
        <w:t xml:space="preserve"> </w:t>
      </w:r>
      <w:r>
        <w:rPr>
          <w:b/>
        </w:rPr>
        <w:t>Grupo</w:t>
      </w:r>
      <w:r>
        <w:rPr>
          <w:b/>
          <w:spacing w:val="3"/>
        </w:rPr>
        <w:t xml:space="preserve"> </w:t>
      </w:r>
      <w:r>
        <w:rPr>
          <w:b/>
        </w:rPr>
        <w:t>I</w:t>
      </w:r>
      <w:r>
        <w:rPr>
          <w:b/>
          <w:spacing w:val="7"/>
        </w:rPr>
        <w:t xml:space="preserve"> </w:t>
      </w:r>
      <w:r>
        <w:rPr>
          <w:b/>
        </w:rPr>
        <w:t>–</w:t>
      </w:r>
      <w:r>
        <w:rPr>
          <w:b/>
          <w:spacing w:val="4"/>
        </w:rPr>
        <w:t xml:space="preserve"> </w:t>
      </w:r>
      <w:r>
        <w:rPr>
          <w:b/>
        </w:rPr>
        <w:t>Aviação</w:t>
      </w:r>
      <w:r>
        <w:rPr>
          <w:b/>
          <w:spacing w:val="4"/>
        </w:rPr>
        <w:t xml:space="preserve"> </w:t>
      </w:r>
      <w:r>
        <w:rPr>
          <w:b/>
        </w:rPr>
        <w:t>Regular</w:t>
      </w:r>
      <w:r>
        <w:rPr>
          <w:b/>
          <w:spacing w:val="3"/>
        </w:rPr>
        <w:t xml:space="preserve"> </w:t>
      </w:r>
      <w:r>
        <w:rPr>
          <w:b/>
        </w:rPr>
        <w:t>e</w:t>
      </w:r>
      <w:r>
        <w:rPr>
          <w:b/>
          <w:spacing w:val="4"/>
        </w:rPr>
        <w:t xml:space="preserve"> </w:t>
      </w:r>
      <w:r>
        <w:rPr>
          <w:b/>
        </w:rPr>
        <w:t>Não-</w:t>
      </w:r>
      <w:r>
        <w:rPr>
          <w:b/>
          <w:spacing w:val="-2"/>
        </w:rPr>
        <w:t>Regular</w:t>
      </w:r>
    </w:p>
    <w:p w14:paraId="5CE6C0FF" w14:textId="77777777" w:rsidR="00F13B05" w:rsidRDefault="004A193F">
      <w:pPr>
        <w:pStyle w:val="Corpodetexto"/>
        <w:spacing w:before="173"/>
        <w:ind w:left="10" w:right="14"/>
        <w:jc w:val="center"/>
      </w:pPr>
      <w:r>
        <w:rPr>
          <w:spacing w:val="-4"/>
        </w:rPr>
        <w:t>A</w:t>
      </w:r>
      <w:r>
        <w:rPr>
          <w:spacing w:val="-12"/>
        </w:rPr>
        <w:t xml:space="preserve"> </w:t>
      </w:r>
      <w:r>
        <w:rPr>
          <w:spacing w:val="-4"/>
        </w:rPr>
        <w:t>seguir</w:t>
      </w:r>
      <w:r>
        <w:rPr>
          <w:spacing w:val="-11"/>
        </w:rPr>
        <w:t xml:space="preserve"> </w:t>
      </w:r>
      <w:r>
        <w:rPr>
          <w:spacing w:val="-4"/>
        </w:rPr>
        <w:t>são</w:t>
      </w:r>
      <w:r>
        <w:rPr>
          <w:spacing w:val="-12"/>
        </w:rPr>
        <w:t xml:space="preserve"> </w:t>
      </w:r>
      <w:r>
        <w:rPr>
          <w:spacing w:val="-4"/>
        </w:rPr>
        <w:t>definidas</w:t>
      </w:r>
      <w:r>
        <w:rPr>
          <w:spacing w:val="-11"/>
        </w:rPr>
        <w:t xml:space="preserve"> </w:t>
      </w:r>
      <w:r>
        <w:rPr>
          <w:spacing w:val="-4"/>
        </w:rPr>
        <w:t>as</w:t>
      </w:r>
      <w:r>
        <w:rPr>
          <w:spacing w:val="-7"/>
        </w:rPr>
        <w:t xml:space="preserve"> </w:t>
      </w:r>
      <w:r>
        <w:rPr>
          <w:spacing w:val="-4"/>
          <w:u w:val="single"/>
        </w:rPr>
        <w:t>tarifas</w:t>
      </w:r>
      <w:r>
        <w:rPr>
          <w:spacing w:val="-10"/>
          <w:u w:val="single"/>
        </w:rPr>
        <w:t xml:space="preserve"> </w:t>
      </w:r>
      <w:r>
        <w:rPr>
          <w:spacing w:val="-4"/>
          <w:u w:val="single"/>
        </w:rPr>
        <w:t>teto</w:t>
      </w:r>
      <w:r>
        <w:rPr>
          <w:spacing w:val="-5"/>
        </w:rPr>
        <w:t xml:space="preserve"> </w:t>
      </w:r>
      <w:r>
        <w:rPr>
          <w:spacing w:val="-4"/>
        </w:rPr>
        <w:t>para</w:t>
      </w:r>
      <w:r>
        <w:rPr>
          <w:spacing w:val="-10"/>
        </w:rPr>
        <w:t xml:space="preserve"> </w:t>
      </w:r>
      <w:r>
        <w:rPr>
          <w:spacing w:val="-4"/>
        </w:rPr>
        <w:t>operações</w:t>
      </w:r>
      <w:r>
        <w:rPr>
          <w:spacing w:val="-12"/>
        </w:rPr>
        <w:t xml:space="preserve"> </w:t>
      </w:r>
      <w:r>
        <w:rPr>
          <w:spacing w:val="-4"/>
        </w:rPr>
        <w:t>de</w:t>
      </w:r>
      <w:r>
        <w:rPr>
          <w:spacing w:val="-13"/>
        </w:rPr>
        <w:t xml:space="preserve"> </w:t>
      </w:r>
      <w:r>
        <w:rPr>
          <w:spacing w:val="-4"/>
        </w:rPr>
        <w:t>aeronaves</w:t>
      </w:r>
      <w:r>
        <w:rPr>
          <w:spacing w:val="-8"/>
        </w:rPr>
        <w:t xml:space="preserve"> </w:t>
      </w:r>
      <w:r>
        <w:rPr>
          <w:spacing w:val="-4"/>
        </w:rPr>
        <w:t>comerciais</w:t>
      </w:r>
      <w:r>
        <w:rPr>
          <w:spacing w:val="-9"/>
        </w:rPr>
        <w:t xml:space="preserve"> </w:t>
      </w:r>
      <w:r>
        <w:rPr>
          <w:spacing w:val="-4"/>
        </w:rPr>
        <w:t>–</w:t>
      </w:r>
      <w:r>
        <w:rPr>
          <w:spacing w:val="-10"/>
        </w:rPr>
        <w:t xml:space="preserve"> </w:t>
      </w:r>
      <w:r>
        <w:rPr>
          <w:spacing w:val="-4"/>
        </w:rPr>
        <w:t>Grupo</w:t>
      </w:r>
      <w:r>
        <w:rPr>
          <w:spacing w:val="-11"/>
        </w:rPr>
        <w:t xml:space="preserve"> </w:t>
      </w:r>
      <w:r>
        <w:rPr>
          <w:spacing w:val="-10"/>
        </w:rPr>
        <w:t>I</w:t>
      </w:r>
    </w:p>
    <w:p w14:paraId="1B86EBD4" w14:textId="77777777" w:rsidR="00F13B05" w:rsidRDefault="00F13B05">
      <w:pPr>
        <w:pStyle w:val="Corpodetexto"/>
        <w:spacing w:before="5"/>
        <w:rPr>
          <w:sz w:val="14"/>
        </w:rPr>
      </w:pPr>
    </w:p>
    <w:tbl>
      <w:tblPr>
        <w:tblStyle w:val="TableNormal"/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7"/>
        <w:gridCol w:w="1714"/>
        <w:gridCol w:w="1976"/>
      </w:tblGrid>
      <w:tr w:rsidR="00F13B05" w14:paraId="220348C2" w14:textId="77777777">
        <w:trPr>
          <w:trHeight w:val="260"/>
        </w:trPr>
        <w:tc>
          <w:tcPr>
            <w:tcW w:w="8697" w:type="dxa"/>
            <w:gridSpan w:val="3"/>
          </w:tcPr>
          <w:p w14:paraId="2211DACA" w14:textId="77777777" w:rsidR="00F13B05" w:rsidRDefault="004A193F">
            <w:pPr>
              <w:pStyle w:val="TableParagraph"/>
              <w:ind w:left="686"/>
              <w:jc w:val="left"/>
              <w:rPr>
                <w:b/>
              </w:rPr>
            </w:pPr>
            <w:r>
              <w:rPr>
                <w:b/>
              </w:rPr>
              <w:t>Consolidado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Tarifas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Aeroportuárias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em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SBCB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para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Grupo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(em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R$)</w:t>
            </w:r>
          </w:p>
        </w:tc>
      </w:tr>
      <w:tr w:rsidR="00F13B05" w14:paraId="06D8A9FD" w14:textId="77777777">
        <w:trPr>
          <w:trHeight w:val="262"/>
        </w:trPr>
        <w:tc>
          <w:tcPr>
            <w:tcW w:w="8697" w:type="dxa"/>
            <w:gridSpan w:val="3"/>
          </w:tcPr>
          <w:p w14:paraId="730AF7FD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F13B05" w14:paraId="7A98755B" w14:textId="77777777">
        <w:trPr>
          <w:trHeight w:val="260"/>
        </w:trPr>
        <w:tc>
          <w:tcPr>
            <w:tcW w:w="5007" w:type="dxa"/>
          </w:tcPr>
          <w:p w14:paraId="40FDF2CD" w14:textId="77777777" w:rsidR="00F13B05" w:rsidRDefault="004A193F">
            <w:pPr>
              <w:pStyle w:val="TableParagraph"/>
              <w:ind w:left="13" w:right="9"/>
              <w:rPr>
                <w:b/>
              </w:rPr>
            </w:pPr>
            <w:r>
              <w:rPr>
                <w:b/>
                <w:spacing w:val="-2"/>
              </w:rPr>
              <w:t>TARIFAS</w:t>
            </w:r>
          </w:p>
        </w:tc>
        <w:tc>
          <w:tcPr>
            <w:tcW w:w="1714" w:type="dxa"/>
          </w:tcPr>
          <w:p w14:paraId="69587C89" w14:textId="77777777" w:rsidR="00F13B05" w:rsidRDefault="004A193F">
            <w:pPr>
              <w:pStyle w:val="TableParagraph"/>
              <w:ind w:left="7"/>
              <w:rPr>
                <w:b/>
              </w:rPr>
            </w:pPr>
            <w:r>
              <w:rPr>
                <w:b/>
                <w:spacing w:val="-2"/>
              </w:rPr>
              <w:t>DOMÉSTICO</w:t>
            </w:r>
          </w:p>
        </w:tc>
        <w:tc>
          <w:tcPr>
            <w:tcW w:w="1976" w:type="dxa"/>
          </w:tcPr>
          <w:p w14:paraId="02AE7A5A" w14:textId="77777777" w:rsidR="00F13B05" w:rsidRDefault="004A193F">
            <w:pPr>
              <w:pStyle w:val="TableParagraph"/>
              <w:ind w:left="11"/>
              <w:rPr>
                <w:b/>
              </w:rPr>
            </w:pPr>
            <w:r>
              <w:rPr>
                <w:b/>
                <w:spacing w:val="-2"/>
              </w:rPr>
              <w:t>INTERNACIONAL</w:t>
            </w:r>
          </w:p>
        </w:tc>
      </w:tr>
      <w:tr w:rsidR="00F13B05" w14:paraId="5FB768F4" w14:textId="77777777">
        <w:trPr>
          <w:trHeight w:val="262"/>
        </w:trPr>
        <w:tc>
          <w:tcPr>
            <w:tcW w:w="5007" w:type="dxa"/>
          </w:tcPr>
          <w:p w14:paraId="45DB19C6" w14:textId="77777777" w:rsidR="00F13B05" w:rsidRDefault="004A193F">
            <w:pPr>
              <w:pStyle w:val="TableParagraph"/>
              <w:spacing w:line="240" w:lineRule="exact"/>
              <w:ind w:left="13" w:right="6"/>
            </w:pPr>
            <w:r>
              <w:t>Tarifa</w:t>
            </w:r>
            <w:r>
              <w:rPr>
                <w:spacing w:val="4"/>
              </w:rPr>
              <w:t xml:space="preserve"> </w:t>
            </w:r>
            <w:r>
              <w:t>de</w:t>
            </w:r>
            <w:r>
              <w:rPr>
                <w:spacing w:val="4"/>
              </w:rPr>
              <w:t xml:space="preserve"> </w:t>
            </w:r>
            <w:r>
              <w:t>Embarque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(TEM)</w:t>
            </w:r>
          </w:p>
        </w:tc>
        <w:tc>
          <w:tcPr>
            <w:tcW w:w="1714" w:type="dxa"/>
          </w:tcPr>
          <w:p w14:paraId="01789920" w14:textId="77777777" w:rsidR="00F13B05" w:rsidRDefault="004A193F">
            <w:pPr>
              <w:pStyle w:val="TableParagraph"/>
              <w:spacing w:line="240" w:lineRule="exact"/>
              <w:ind w:left="7"/>
              <w:rPr>
                <w:b/>
              </w:rPr>
            </w:pPr>
            <w:r>
              <w:rPr>
                <w:b/>
                <w:spacing w:val="-2"/>
              </w:rPr>
              <w:t>31,37</w:t>
            </w:r>
          </w:p>
        </w:tc>
        <w:tc>
          <w:tcPr>
            <w:tcW w:w="1976" w:type="dxa"/>
          </w:tcPr>
          <w:p w14:paraId="0A970C16" w14:textId="77777777" w:rsidR="00F13B05" w:rsidRDefault="004A193F">
            <w:pPr>
              <w:pStyle w:val="TableParagraph"/>
              <w:spacing w:line="240" w:lineRule="exact"/>
              <w:ind w:left="11" w:right="1"/>
              <w:rPr>
                <w:b/>
              </w:rPr>
            </w:pPr>
            <w:r>
              <w:rPr>
                <w:b/>
                <w:spacing w:val="-2"/>
              </w:rPr>
              <w:t>58,91</w:t>
            </w:r>
          </w:p>
        </w:tc>
      </w:tr>
      <w:tr w:rsidR="00F13B05" w14:paraId="22099458" w14:textId="77777777">
        <w:trPr>
          <w:trHeight w:val="260"/>
        </w:trPr>
        <w:tc>
          <w:tcPr>
            <w:tcW w:w="5007" w:type="dxa"/>
          </w:tcPr>
          <w:p w14:paraId="1A42507E" w14:textId="77777777" w:rsidR="00F13B05" w:rsidRDefault="004A193F">
            <w:pPr>
              <w:pStyle w:val="TableParagraph"/>
              <w:ind w:left="13" w:right="5"/>
            </w:pPr>
            <w:r>
              <w:t>Tarifa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Conexão</w:t>
            </w:r>
          </w:p>
        </w:tc>
        <w:tc>
          <w:tcPr>
            <w:tcW w:w="1714" w:type="dxa"/>
          </w:tcPr>
          <w:p w14:paraId="7D16A685" w14:textId="77777777" w:rsidR="00F13B05" w:rsidRDefault="004A193F">
            <w:pPr>
              <w:pStyle w:val="TableParagraph"/>
              <w:ind w:left="7" w:right="2"/>
              <w:rPr>
                <w:b/>
              </w:rPr>
            </w:pPr>
            <w:r>
              <w:rPr>
                <w:b/>
                <w:spacing w:val="-4"/>
              </w:rPr>
              <w:t>9,60</w:t>
            </w:r>
          </w:p>
        </w:tc>
        <w:tc>
          <w:tcPr>
            <w:tcW w:w="1976" w:type="dxa"/>
          </w:tcPr>
          <w:p w14:paraId="68FF37B9" w14:textId="77777777" w:rsidR="00F13B05" w:rsidRDefault="004A193F">
            <w:pPr>
              <w:pStyle w:val="TableParagraph"/>
              <w:ind w:left="11" w:right="3"/>
              <w:rPr>
                <w:b/>
              </w:rPr>
            </w:pPr>
            <w:r>
              <w:rPr>
                <w:b/>
                <w:spacing w:val="-4"/>
              </w:rPr>
              <w:t>9,60</w:t>
            </w:r>
          </w:p>
        </w:tc>
      </w:tr>
      <w:tr w:rsidR="00F13B05" w14:paraId="568EC57E" w14:textId="77777777">
        <w:trPr>
          <w:trHeight w:val="260"/>
        </w:trPr>
        <w:tc>
          <w:tcPr>
            <w:tcW w:w="5007" w:type="dxa"/>
          </w:tcPr>
          <w:p w14:paraId="648CA92A" w14:textId="77777777" w:rsidR="00F13B05" w:rsidRDefault="004A193F">
            <w:pPr>
              <w:pStyle w:val="TableParagraph"/>
              <w:ind w:left="13" w:right="8"/>
            </w:pPr>
            <w:r>
              <w:t>Tarifa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Pouso</w:t>
            </w:r>
          </w:p>
        </w:tc>
        <w:tc>
          <w:tcPr>
            <w:tcW w:w="1714" w:type="dxa"/>
          </w:tcPr>
          <w:p w14:paraId="0342AF1E" w14:textId="77777777" w:rsidR="00F13B05" w:rsidRDefault="004A193F">
            <w:pPr>
              <w:pStyle w:val="TableParagraph"/>
              <w:ind w:left="7"/>
              <w:rPr>
                <w:b/>
              </w:rPr>
            </w:pPr>
            <w:r>
              <w:rPr>
                <w:b/>
                <w:spacing w:val="-2"/>
              </w:rPr>
              <w:t>10,29</w:t>
            </w:r>
          </w:p>
        </w:tc>
        <w:tc>
          <w:tcPr>
            <w:tcW w:w="1976" w:type="dxa"/>
          </w:tcPr>
          <w:p w14:paraId="3044B2DE" w14:textId="77777777" w:rsidR="00F13B05" w:rsidRDefault="004A193F">
            <w:pPr>
              <w:pStyle w:val="TableParagraph"/>
              <w:ind w:left="11" w:right="1"/>
              <w:rPr>
                <w:b/>
              </w:rPr>
            </w:pPr>
            <w:r>
              <w:rPr>
                <w:b/>
                <w:spacing w:val="-2"/>
              </w:rPr>
              <w:t>30,28</w:t>
            </w:r>
          </w:p>
        </w:tc>
      </w:tr>
      <w:tr w:rsidR="00F13B05" w14:paraId="2F12CF3D" w14:textId="77777777">
        <w:trPr>
          <w:trHeight w:val="262"/>
        </w:trPr>
        <w:tc>
          <w:tcPr>
            <w:tcW w:w="5007" w:type="dxa"/>
          </w:tcPr>
          <w:p w14:paraId="3E3B5142" w14:textId="77777777" w:rsidR="00F13B05" w:rsidRDefault="004A193F">
            <w:pPr>
              <w:pStyle w:val="TableParagraph"/>
              <w:spacing w:before="4"/>
              <w:ind w:left="13"/>
            </w:pPr>
            <w:r>
              <w:rPr>
                <w:spacing w:val="-4"/>
              </w:rPr>
              <w:t>Tarifa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de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Permanência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em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Pátio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de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Manobras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(TPO)</w:t>
            </w:r>
          </w:p>
        </w:tc>
        <w:tc>
          <w:tcPr>
            <w:tcW w:w="1714" w:type="dxa"/>
          </w:tcPr>
          <w:p w14:paraId="04A92CB1" w14:textId="77777777" w:rsidR="00F13B05" w:rsidRDefault="004A193F">
            <w:pPr>
              <w:pStyle w:val="TableParagraph"/>
              <w:spacing w:before="4"/>
              <w:ind w:left="7" w:right="2"/>
              <w:rPr>
                <w:b/>
              </w:rPr>
            </w:pPr>
            <w:r>
              <w:rPr>
                <w:b/>
                <w:spacing w:val="-2"/>
              </w:rPr>
              <w:t>2,0132</w:t>
            </w:r>
          </w:p>
        </w:tc>
        <w:tc>
          <w:tcPr>
            <w:tcW w:w="1976" w:type="dxa"/>
          </w:tcPr>
          <w:p w14:paraId="6924425D" w14:textId="77777777" w:rsidR="00F13B05" w:rsidRDefault="004A193F">
            <w:pPr>
              <w:pStyle w:val="TableParagraph"/>
              <w:spacing w:before="4"/>
              <w:ind w:left="11" w:right="3"/>
              <w:rPr>
                <w:b/>
              </w:rPr>
            </w:pPr>
            <w:r>
              <w:rPr>
                <w:b/>
                <w:spacing w:val="-2"/>
              </w:rPr>
              <w:t>6,0648</w:t>
            </w:r>
          </w:p>
        </w:tc>
      </w:tr>
      <w:tr w:rsidR="00F13B05" w14:paraId="62BDCA97" w14:textId="77777777">
        <w:trPr>
          <w:trHeight w:val="260"/>
        </w:trPr>
        <w:tc>
          <w:tcPr>
            <w:tcW w:w="5007" w:type="dxa"/>
          </w:tcPr>
          <w:p w14:paraId="7FA52EBF" w14:textId="77777777" w:rsidR="00F13B05" w:rsidRDefault="004A193F">
            <w:pPr>
              <w:pStyle w:val="TableParagraph"/>
              <w:ind w:left="13"/>
            </w:pPr>
            <w:r>
              <w:rPr>
                <w:spacing w:val="-4"/>
              </w:rPr>
              <w:t>Tarifa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de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Permanência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em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Área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de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Estadia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(TPE)</w:t>
            </w:r>
          </w:p>
        </w:tc>
        <w:tc>
          <w:tcPr>
            <w:tcW w:w="1714" w:type="dxa"/>
          </w:tcPr>
          <w:p w14:paraId="7EFF628C" w14:textId="77777777" w:rsidR="00F13B05" w:rsidRDefault="004A193F">
            <w:pPr>
              <w:pStyle w:val="TableParagraph"/>
              <w:ind w:left="7"/>
              <w:rPr>
                <w:b/>
              </w:rPr>
            </w:pPr>
            <w:r>
              <w:rPr>
                <w:b/>
                <w:spacing w:val="-2"/>
              </w:rPr>
              <w:t>0,481</w:t>
            </w:r>
          </w:p>
        </w:tc>
        <w:tc>
          <w:tcPr>
            <w:tcW w:w="1976" w:type="dxa"/>
          </w:tcPr>
          <w:p w14:paraId="26749D28" w14:textId="77777777" w:rsidR="00F13B05" w:rsidRDefault="004A193F">
            <w:pPr>
              <w:pStyle w:val="TableParagraph"/>
              <w:ind w:left="11" w:right="1"/>
              <w:rPr>
                <w:b/>
              </w:rPr>
            </w:pPr>
            <w:r>
              <w:rPr>
                <w:b/>
                <w:spacing w:val="-2"/>
              </w:rPr>
              <w:t>1,233</w:t>
            </w:r>
          </w:p>
        </w:tc>
      </w:tr>
    </w:tbl>
    <w:p w14:paraId="2611F280" w14:textId="77777777" w:rsidR="00F13B05" w:rsidRDefault="00F13B05">
      <w:pPr>
        <w:pStyle w:val="Corpodetexto"/>
        <w:spacing w:before="178"/>
      </w:pPr>
    </w:p>
    <w:p w14:paraId="1990E4B4" w14:textId="77777777" w:rsidR="00F13B05" w:rsidRDefault="004A193F">
      <w:pPr>
        <w:pStyle w:val="Ttulo1"/>
        <w:ind w:right="11"/>
      </w:pPr>
      <w:r>
        <w:t>Tarifas</w:t>
      </w:r>
      <w:r>
        <w:rPr>
          <w:spacing w:val="3"/>
        </w:rPr>
        <w:t xml:space="preserve"> </w:t>
      </w:r>
      <w:r>
        <w:t>para</w:t>
      </w:r>
      <w:r>
        <w:rPr>
          <w:spacing w:val="4"/>
        </w:rPr>
        <w:t xml:space="preserve"> </w:t>
      </w:r>
      <w:r>
        <w:t>Aeronaves</w:t>
      </w:r>
      <w:r>
        <w:rPr>
          <w:spacing w:val="3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Grupo</w:t>
      </w:r>
      <w:r>
        <w:rPr>
          <w:spacing w:val="3"/>
        </w:rPr>
        <w:t xml:space="preserve"> </w:t>
      </w:r>
      <w:r>
        <w:t>II</w:t>
      </w:r>
      <w:r>
        <w:rPr>
          <w:spacing w:val="6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Aviação</w:t>
      </w:r>
      <w:r>
        <w:rPr>
          <w:spacing w:val="4"/>
        </w:rPr>
        <w:t xml:space="preserve"> </w:t>
      </w:r>
      <w:r>
        <w:rPr>
          <w:spacing w:val="-2"/>
        </w:rPr>
        <w:t>Geral</w:t>
      </w:r>
    </w:p>
    <w:p w14:paraId="66A29CD0" w14:textId="77777777" w:rsidR="00F13B05" w:rsidRDefault="004A193F">
      <w:pPr>
        <w:pStyle w:val="Corpodetexto"/>
        <w:spacing w:before="175" w:line="261" w:lineRule="auto"/>
        <w:ind w:left="433" w:right="440"/>
        <w:jc w:val="both"/>
      </w:pPr>
      <w:r>
        <w:t>Em atenção à Resolução 392 da ANAC, os valores das tarifas aeroportuárias, para Aeronaves do Grupo II, de embarque, conexão, pouso, permanência, armazenagem</w:t>
      </w:r>
      <w:r>
        <w:rPr>
          <w:spacing w:val="80"/>
          <w:w w:val="150"/>
        </w:rPr>
        <w:t xml:space="preserve"> </w:t>
      </w:r>
      <w:r>
        <w:t xml:space="preserve">e capatazia da carga importada e a ser exportada serão estabelecidos, futuramente, em tratativas entre o futuro concessionário do Aeroporto e o delegatário do </w:t>
      </w:r>
      <w:r>
        <w:rPr>
          <w:spacing w:val="-2"/>
        </w:rPr>
        <w:t>aeródromo.</w:t>
      </w:r>
    </w:p>
    <w:p w14:paraId="0766C616" w14:textId="77777777" w:rsidR="00F13B05" w:rsidRDefault="00F13B05">
      <w:pPr>
        <w:pStyle w:val="Corpodetexto"/>
        <w:spacing w:before="8"/>
        <w:rPr>
          <w:sz w:val="12"/>
        </w:rPr>
      </w:pPr>
    </w:p>
    <w:tbl>
      <w:tblPr>
        <w:tblStyle w:val="TableNormal"/>
        <w:tblW w:w="0" w:type="auto"/>
        <w:tblInd w:w="1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4"/>
        <w:gridCol w:w="2632"/>
      </w:tblGrid>
      <w:tr w:rsidR="00F13B05" w14:paraId="39320B92" w14:textId="77777777">
        <w:trPr>
          <w:trHeight w:val="260"/>
        </w:trPr>
        <w:tc>
          <w:tcPr>
            <w:tcW w:w="5266" w:type="dxa"/>
            <w:gridSpan w:val="2"/>
          </w:tcPr>
          <w:p w14:paraId="0CC9EA66" w14:textId="77777777" w:rsidR="00F13B05" w:rsidRDefault="004A193F">
            <w:pPr>
              <w:pStyle w:val="TableParagraph"/>
              <w:ind w:left="649"/>
              <w:jc w:val="left"/>
              <w:rPr>
                <w:b/>
              </w:rPr>
            </w:pPr>
            <w:r>
              <w:rPr>
                <w:b/>
              </w:rPr>
              <w:t>Preços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unificados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(Pouso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+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Embarque)</w:t>
            </w:r>
          </w:p>
        </w:tc>
      </w:tr>
      <w:tr w:rsidR="00F13B05" w14:paraId="2A53C6A2" w14:textId="77777777">
        <w:trPr>
          <w:trHeight w:val="262"/>
        </w:trPr>
        <w:tc>
          <w:tcPr>
            <w:tcW w:w="5266" w:type="dxa"/>
            <w:gridSpan w:val="2"/>
          </w:tcPr>
          <w:p w14:paraId="4FF2A293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F13B05" w14:paraId="4581F2B5" w14:textId="77777777">
        <w:trPr>
          <w:trHeight w:val="260"/>
        </w:trPr>
        <w:tc>
          <w:tcPr>
            <w:tcW w:w="2634" w:type="dxa"/>
          </w:tcPr>
          <w:p w14:paraId="6AF7F789" w14:textId="77777777" w:rsidR="00F13B05" w:rsidRDefault="004A193F">
            <w:pPr>
              <w:pStyle w:val="TableParagraph"/>
              <w:ind w:left="9" w:right="2"/>
              <w:rPr>
                <w:b/>
              </w:rPr>
            </w:pPr>
            <w:r>
              <w:rPr>
                <w:b/>
              </w:rPr>
              <w:t>Faixas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PMD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4"/>
              </w:rPr>
              <w:t>(ton)</w:t>
            </w:r>
          </w:p>
        </w:tc>
        <w:tc>
          <w:tcPr>
            <w:tcW w:w="2632" w:type="dxa"/>
          </w:tcPr>
          <w:p w14:paraId="45E035EF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</w:rPr>
              <w:t>Voos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domésticos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4"/>
              </w:rPr>
              <w:t>(R$)</w:t>
            </w:r>
          </w:p>
        </w:tc>
      </w:tr>
      <w:tr w:rsidR="00F13B05" w14:paraId="1CF718FC" w14:textId="77777777">
        <w:trPr>
          <w:trHeight w:val="262"/>
        </w:trPr>
        <w:tc>
          <w:tcPr>
            <w:tcW w:w="2634" w:type="dxa"/>
          </w:tcPr>
          <w:p w14:paraId="2548DE46" w14:textId="77777777" w:rsidR="00F13B05" w:rsidRDefault="004A193F">
            <w:pPr>
              <w:pStyle w:val="TableParagraph"/>
              <w:spacing w:line="240" w:lineRule="exact"/>
              <w:ind w:left="9" w:right="1"/>
            </w:pPr>
            <w:r>
              <w:t>Até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2632" w:type="dxa"/>
          </w:tcPr>
          <w:p w14:paraId="7783F912" w14:textId="77777777" w:rsidR="00F13B05" w:rsidRDefault="004A193F">
            <w:pPr>
              <w:pStyle w:val="TableParagraph"/>
              <w:spacing w:line="240" w:lineRule="exact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7A7A8E25" w14:textId="77777777">
        <w:trPr>
          <w:trHeight w:val="260"/>
        </w:trPr>
        <w:tc>
          <w:tcPr>
            <w:tcW w:w="2634" w:type="dxa"/>
          </w:tcPr>
          <w:p w14:paraId="4E862F52" w14:textId="77777777" w:rsidR="00F13B05" w:rsidRDefault="004A193F">
            <w:pPr>
              <w:pStyle w:val="TableParagraph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01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2632" w:type="dxa"/>
          </w:tcPr>
          <w:p w14:paraId="0CD24A56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37CAF130" w14:textId="77777777">
        <w:trPr>
          <w:trHeight w:val="260"/>
        </w:trPr>
        <w:tc>
          <w:tcPr>
            <w:tcW w:w="2634" w:type="dxa"/>
          </w:tcPr>
          <w:p w14:paraId="4AAC1787" w14:textId="77777777" w:rsidR="00F13B05" w:rsidRDefault="004A193F">
            <w:pPr>
              <w:pStyle w:val="TableParagraph"/>
              <w:spacing w:before="3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02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2632" w:type="dxa"/>
          </w:tcPr>
          <w:p w14:paraId="470F7A12" w14:textId="77777777" w:rsidR="00F13B05" w:rsidRDefault="004A193F">
            <w:pPr>
              <w:pStyle w:val="TableParagraph"/>
              <w:spacing w:before="3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7CA4FE63" w14:textId="77777777">
        <w:trPr>
          <w:trHeight w:val="262"/>
        </w:trPr>
        <w:tc>
          <w:tcPr>
            <w:tcW w:w="2634" w:type="dxa"/>
          </w:tcPr>
          <w:p w14:paraId="7F938072" w14:textId="77777777" w:rsidR="00F13B05" w:rsidRDefault="004A193F">
            <w:pPr>
              <w:pStyle w:val="TableParagraph"/>
              <w:spacing w:before="4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04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2632" w:type="dxa"/>
          </w:tcPr>
          <w:p w14:paraId="58B39697" w14:textId="77777777" w:rsidR="00F13B05" w:rsidRDefault="004A193F">
            <w:pPr>
              <w:pStyle w:val="TableParagraph"/>
              <w:spacing w:before="4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7514B63A" w14:textId="77777777">
        <w:trPr>
          <w:trHeight w:val="260"/>
        </w:trPr>
        <w:tc>
          <w:tcPr>
            <w:tcW w:w="2634" w:type="dxa"/>
          </w:tcPr>
          <w:p w14:paraId="60C00C81" w14:textId="77777777" w:rsidR="00F13B05" w:rsidRDefault="004A193F">
            <w:pPr>
              <w:pStyle w:val="TableParagraph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06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12</w:t>
            </w:r>
          </w:p>
        </w:tc>
        <w:tc>
          <w:tcPr>
            <w:tcW w:w="2632" w:type="dxa"/>
          </w:tcPr>
          <w:p w14:paraId="42ACAA79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05E78BFB" w14:textId="77777777">
        <w:trPr>
          <w:trHeight w:val="262"/>
        </w:trPr>
        <w:tc>
          <w:tcPr>
            <w:tcW w:w="2634" w:type="dxa"/>
          </w:tcPr>
          <w:p w14:paraId="369FB9D8" w14:textId="77777777" w:rsidR="00F13B05" w:rsidRDefault="004A193F">
            <w:pPr>
              <w:pStyle w:val="TableParagraph"/>
              <w:spacing w:line="240" w:lineRule="exact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12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24</w:t>
            </w:r>
          </w:p>
        </w:tc>
        <w:tc>
          <w:tcPr>
            <w:tcW w:w="2632" w:type="dxa"/>
          </w:tcPr>
          <w:p w14:paraId="28A9672A" w14:textId="77777777" w:rsidR="00F13B05" w:rsidRDefault="004A193F">
            <w:pPr>
              <w:pStyle w:val="TableParagraph"/>
              <w:spacing w:line="240" w:lineRule="exact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177C58F0" w14:textId="77777777">
        <w:trPr>
          <w:trHeight w:val="260"/>
        </w:trPr>
        <w:tc>
          <w:tcPr>
            <w:tcW w:w="2634" w:type="dxa"/>
          </w:tcPr>
          <w:p w14:paraId="1EF1C7DE" w14:textId="77777777" w:rsidR="00F13B05" w:rsidRDefault="004A193F">
            <w:pPr>
              <w:pStyle w:val="TableParagraph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24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48</w:t>
            </w:r>
          </w:p>
        </w:tc>
        <w:tc>
          <w:tcPr>
            <w:tcW w:w="2632" w:type="dxa"/>
          </w:tcPr>
          <w:p w14:paraId="3C8D6584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3C0C2231" w14:textId="77777777">
        <w:trPr>
          <w:trHeight w:val="260"/>
        </w:trPr>
        <w:tc>
          <w:tcPr>
            <w:tcW w:w="2634" w:type="dxa"/>
          </w:tcPr>
          <w:p w14:paraId="186CBCD1" w14:textId="77777777" w:rsidR="00F13B05" w:rsidRDefault="004A193F">
            <w:pPr>
              <w:pStyle w:val="TableParagraph"/>
              <w:ind w:left="9" w:right="5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48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100</w:t>
            </w:r>
          </w:p>
        </w:tc>
        <w:tc>
          <w:tcPr>
            <w:tcW w:w="2632" w:type="dxa"/>
          </w:tcPr>
          <w:p w14:paraId="1E94584C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2E589ABD" w14:textId="77777777">
        <w:trPr>
          <w:trHeight w:val="262"/>
        </w:trPr>
        <w:tc>
          <w:tcPr>
            <w:tcW w:w="2634" w:type="dxa"/>
          </w:tcPr>
          <w:p w14:paraId="38888FB0" w14:textId="77777777" w:rsidR="00F13B05" w:rsidRDefault="004A193F">
            <w:pPr>
              <w:pStyle w:val="TableParagraph"/>
              <w:spacing w:before="4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100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200</w:t>
            </w:r>
          </w:p>
        </w:tc>
        <w:tc>
          <w:tcPr>
            <w:tcW w:w="2632" w:type="dxa"/>
          </w:tcPr>
          <w:p w14:paraId="69FD1D44" w14:textId="77777777" w:rsidR="00F13B05" w:rsidRDefault="004A193F">
            <w:pPr>
              <w:pStyle w:val="TableParagraph"/>
              <w:spacing w:before="4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4D5BC8C8" w14:textId="77777777">
        <w:trPr>
          <w:trHeight w:val="260"/>
        </w:trPr>
        <w:tc>
          <w:tcPr>
            <w:tcW w:w="2634" w:type="dxa"/>
          </w:tcPr>
          <w:p w14:paraId="183500C1" w14:textId="77777777" w:rsidR="00F13B05" w:rsidRDefault="004A193F">
            <w:pPr>
              <w:pStyle w:val="TableParagraph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200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300</w:t>
            </w:r>
          </w:p>
        </w:tc>
        <w:tc>
          <w:tcPr>
            <w:tcW w:w="2632" w:type="dxa"/>
          </w:tcPr>
          <w:p w14:paraId="446AB984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3D596FA6" w14:textId="77777777">
        <w:trPr>
          <w:trHeight w:val="262"/>
        </w:trPr>
        <w:tc>
          <w:tcPr>
            <w:tcW w:w="2634" w:type="dxa"/>
          </w:tcPr>
          <w:p w14:paraId="5532739A" w14:textId="77777777" w:rsidR="00F13B05" w:rsidRDefault="004A193F">
            <w:pPr>
              <w:pStyle w:val="TableParagraph"/>
              <w:spacing w:line="240" w:lineRule="exact"/>
              <w:ind w:left="9" w:right="1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300</w:t>
            </w:r>
          </w:p>
        </w:tc>
        <w:tc>
          <w:tcPr>
            <w:tcW w:w="2632" w:type="dxa"/>
          </w:tcPr>
          <w:p w14:paraId="0B89B7B6" w14:textId="77777777" w:rsidR="00F13B05" w:rsidRDefault="004A193F">
            <w:pPr>
              <w:pStyle w:val="TableParagraph"/>
              <w:spacing w:line="240" w:lineRule="exact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</w:tbl>
    <w:p w14:paraId="2B1D056D" w14:textId="77777777" w:rsidR="00F13B05" w:rsidRDefault="00F13B05">
      <w:pPr>
        <w:pStyle w:val="TableParagraph"/>
        <w:spacing w:line="240" w:lineRule="exact"/>
        <w:rPr>
          <w:b/>
        </w:rPr>
        <w:sectPr w:rsidR="00F13B05">
          <w:pgSz w:w="11910" w:h="16840"/>
          <w:pgMar w:top="1800" w:right="1559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1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4"/>
        <w:gridCol w:w="2632"/>
      </w:tblGrid>
      <w:tr w:rsidR="00F13B05" w14:paraId="4B9E9530" w14:textId="77777777">
        <w:trPr>
          <w:trHeight w:val="262"/>
        </w:trPr>
        <w:tc>
          <w:tcPr>
            <w:tcW w:w="5266" w:type="dxa"/>
            <w:gridSpan w:val="2"/>
          </w:tcPr>
          <w:p w14:paraId="13660370" w14:textId="77777777" w:rsidR="00F13B05" w:rsidRDefault="004A193F">
            <w:pPr>
              <w:pStyle w:val="TableParagraph"/>
              <w:spacing w:before="4"/>
              <w:ind w:left="436"/>
              <w:jc w:val="left"/>
              <w:rPr>
                <w:b/>
              </w:rPr>
            </w:pPr>
            <w:r>
              <w:rPr>
                <w:b/>
              </w:rPr>
              <w:lastRenderedPageBreak/>
              <w:t>Permanência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em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pátio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</w:rPr>
              <w:t>manobras/horas</w:t>
            </w:r>
          </w:p>
        </w:tc>
      </w:tr>
      <w:tr w:rsidR="00F13B05" w14:paraId="07BF45E7" w14:textId="77777777">
        <w:trPr>
          <w:trHeight w:val="260"/>
        </w:trPr>
        <w:tc>
          <w:tcPr>
            <w:tcW w:w="5266" w:type="dxa"/>
            <w:gridSpan w:val="2"/>
          </w:tcPr>
          <w:p w14:paraId="1DCE2071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F13B05" w14:paraId="2692195D" w14:textId="77777777">
        <w:trPr>
          <w:trHeight w:val="262"/>
        </w:trPr>
        <w:tc>
          <w:tcPr>
            <w:tcW w:w="2634" w:type="dxa"/>
          </w:tcPr>
          <w:p w14:paraId="4FE960E5" w14:textId="77777777" w:rsidR="00F13B05" w:rsidRDefault="004A193F">
            <w:pPr>
              <w:pStyle w:val="TableParagraph"/>
              <w:spacing w:line="240" w:lineRule="exact"/>
              <w:ind w:left="9" w:right="2"/>
              <w:rPr>
                <w:b/>
              </w:rPr>
            </w:pPr>
            <w:r>
              <w:rPr>
                <w:b/>
              </w:rPr>
              <w:t>Faixas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PMD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4"/>
              </w:rPr>
              <w:t>(ton)</w:t>
            </w:r>
          </w:p>
        </w:tc>
        <w:tc>
          <w:tcPr>
            <w:tcW w:w="2632" w:type="dxa"/>
          </w:tcPr>
          <w:p w14:paraId="473710F3" w14:textId="77777777" w:rsidR="00F13B05" w:rsidRDefault="004A193F">
            <w:pPr>
              <w:pStyle w:val="TableParagraph"/>
              <w:spacing w:line="240" w:lineRule="exact"/>
              <w:rPr>
                <w:b/>
              </w:rPr>
            </w:pPr>
            <w:r>
              <w:rPr>
                <w:b/>
              </w:rPr>
              <w:t>Voos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domésticos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4"/>
              </w:rPr>
              <w:t>(R$)</w:t>
            </w:r>
          </w:p>
        </w:tc>
      </w:tr>
      <w:tr w:rsidR="00F13B05" w14:paraId="1A56FE62" w14:textId="77777777">
        <w:trPr>
          <w:trHeight w:val="260"/>
        </w:trPr>
        <w:tc>
          <w:tcPr>
            <w:tcW w:w="2634" w:type="dxa"/>
          </w:tcPr>
          <w:p w14:paraId="4DE3CB84" w14:textId="77777777" w:rsidR="00F13B05" w:rsidRDefault="004A193F">
            <w:pPr>
              <w:pStyle w:val="TableParagraph"/>
              <w:ind w:left="9" w:right="1"/>
            </w:pPr>
            <w:r>
              <w:t>Até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2632" w:type="dxa"/>
          </w:tcPr>
          <w:p w14:paraId="370372C7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23B1E9FD" w14:textId="77777777">
        <w:trPr>
          <w:trHeight w:val="260"/>
        </w:trPr>
        <w:tc>
          <w:tcPr>
            <w:tcW w:w="2634" w:type="dxa"/>
          </w:tcPr>
          <w:p w14:paraId="1669B106" w14:textId="77777777" w:rsidR="00F13B05" w:rsidRDefault="004A193F">
            <w:pPr>
              <w:pStyle w:val="TableParagraph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01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2632" w:type="dxa"/>
          </w:tcPr>
          <w:p w14:paraId="6FB8E83A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1D8E4AA5" w14:textId="77777777">
        <w:trPr>
          <w:trHeight w:val="262"/>
        </w:trPr>
        <w:tc>
          <w:tcPr>
            <w:tcW w:w="2634" w:type="dxa"/>
          </w:tcPr>
          <w:p w14:paraId="7B6A5E8E" w14:textId="77777777" w:rsidR="00F13B05" w:rsidRDefault="004A193F">
            <w:pPr>
              <w:pStyle w:val="TableParagraph"/>
              <w:spacing w:before="4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02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2632" w:type="dxa"/>
          </w:tcPr>
          <w:p w14:paraId="3ABA7103" w14:textId="77777777" w:rsidR="00F13B05" w:rsidRDefault="004A193F">
            <w:pPr>
              <w:pStyle w:val="TableParagraph"/>
              <w:spacing w:before="4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469103F6" w14:textId="77777777">
        <w:trPr>
          <w:trHeight w:val="260"/>
        </w:trPr>
        <w:tc>
          <w:tcPr>
            <w:tcW w:w="2634" w:type="dxa"/>
          </w:tcPr>
          <w:p w14:paraId="76D26B83" w14:textId="77777777" w:rsidR="00F13B05" w:rsidRDefault="004A193F">
            <w:pPr>
              <w:pStyle w:val="TableParagraph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04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2632" w:type="dxa"/>
          </w:tcPr>
          <w:p w14:paraId="01737D0D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08EC2D66" w14:textId="77777777">
        <w:trPr>
          <w:trHeight w:val="262"/>
        </w:trPr>
        <w:tc>
          <w:tcPr>
            <w:tcW w:w="2634" w:type="dxa"/>
          </w:tcPr>
          <w:p w14:paraId="4451BC99" w14:textId="77777777" w:rsidR="00F13B05" w:rsidRDefault="004A193F">
            <w:pPr>
              <w:pStyle w:val="TableParagraph"/>
              <w:spacing w:line="240" w:lineRule="exact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06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12</w:t>
            </w:r>
          </w:p>
        </w:tc>
        <w:tc>
          <w:tcPr>
            <w:tcW w:w="2632" w:type="dxa"/>
          </w:tcPr>
          <w:p w14:paraId="0EBD22C9" w14:textId="77777777" w:rsidR="00F13B05" w:rsidRDefault="004A193F">
            <w:pPr>
              <w:pStyle w:val="TableParagraph"/>
              <w:spacing w:line="240" w:lineRule="exact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4DCE1483" w14:textId="77777777">
        <w:trPr>
          <w:trHeight w:val="260"/>
        </w:trPr>
        <w:tc>
          <w:tcPr>
            <w:tcW w:w="2634" w:type="dxa"/>
          </w:tcPr>
          <w:p w14:paraId="67965441" w14:textId="77777777" w:rsidR="00F13B05" w:rsidRDefault="004A193F">
            <w:pPr>
              <w:pStyle w:val="TableParagraph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12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24</w:t>
            </w:r>
          </w:p>
        </w:tc>
        <w:tc>
          <w:tcPr>
            <w:tcW w:w="2632" w:type="dxa"/>
          </w:tcPr>
          <w:p w14:paraId="0D2B3648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05FE92A8" w14:textId="77777777">
        <w:trPr>
          <w:trHeight w:val="260"/>
        </w:trPr>
        <w:tc>
          <w:tcPr>
            <w:tcW w:w="2634" w:type="dxa"/>
          </w:tcPr>
          <w:p w14:paraId="75F5D3CE" w14:textId="77777777" w:rsidR="00F13B05" w:rsidRDefault="004A193F">
            <w:pPr>
              <w:pStyle w:val="TableParagraph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24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48</w:t>
            </w:r>
          </w:p>
        </w:tc>
        <w:tc>
          <w:tcPr>
            <w:tcW w:w="2632" w:type="dxa"/>
          </w:tcPr>
          <w:p w14:paraId="72CB8D74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76BD16B0" w14:textId="77777777">
        <w:trPr>
          <w:trHeight w:val="262"/>
        </w:trPr>
        <w:tc>
          <w:tcPr>
            <w:tcW w:w="2634" w:type="dxa"/>
          </w:tcPr>
          <w:p w14:paraId="124CDFB8" w14:textId="77777777" w:rsidR="00F13B05" w:rsidRDefault="004A193F">
            <w:pPr>
              <w:pStyle w:val="TableParagraph"/>
              <w:spacing w:before="4"/>
              <w:ind w:left="9" w:right="5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48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100</w:t>
            </w:r>
          </w:p>
        </w:tc>
        <w:tc>
          <w:tcPr>
            <w:tcW w:w="2632" w:type="dxa"/>
          </w:tcPr>
          <w:p w14:paraId="2A2F6186" w14:textId="77777777" w:rsidR="00F13B05" w:rsidRDefault="004A193F">
            <w:pPr>
              <w:pStyle w:val="TableParagraph"/>
              <w:spacing w:before="4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779EE4D3" w14:textId="77777777">
        <w:trPr>
          <w:trHeight w:val="260"/>
        </w:trPr>
        <w:tc>
          <w:tcPr>
            <w:tcW w:w="2634" w:type="dxa"/>
          </w:tcPr>
          <w:p w14:paraId="4F1C42F1" w14:textId="77777777" w:rsidR="00F13B05" w:rsidRDefault="004A193F">
            <w:pPr>
              <w:pStyle w:val="TableParagraph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100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200</w:t>
            </w:r>
          </w:p>
        </w:tc>
        <w:tc>
          <w:tcPr>
            <w:tcW w:w="2632" w:type="dxa"/>
          </w:tcPr>
          <w:p w14:paraId="0A40EBB3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673B8D2A" w14:textId="77777777">
        <w:trPr>
          <w:trHeight w:val="262"/>
        </w:trPr>
        <w:tc>
          <w:tcPr>
            <w:tcW w:w="2634" w:type="dxa"/>
          </w:tcPr>
          <w:p w14:paraId="25BD78B3" w14:textId="77777777" w:rsidR="00F13B05" w:rsidRDefault="004A193F">
            <w:pPr>
              <w:pStyle w:val="TableParagraph"/>
              <w:spacing w:line="240" w:lineRule="exact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200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300</w:t>
            </w:r>
          </w:p>
        </w:tc>
        <w:tc>
          <w:tcPr>
            <w:tcW w:w="2632" w:type="dxa"/>
          </w:tcPr>
          <w:p w14:paraId="70CC4337" w14:textId="77777777" w:rsidR="00F13B05" w:rsidRDefault="004A193F">
            <w:pPr>
              <w:pStyle w:val="TableParagraph"/>
              <w:spacing w:line="240" w:lineRule="exact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2FBB57F9" w14:textId="77777777">
        <w:trPr>
          <w:trHeight w:val="260"/>
        </w:trPr>
        <w:tc>
          <w:tcPr>
            <w:tcW w:w="2634" w:type="dxa"/>
          </w:tcPr>
          <w:p w14:paraId="72A36B95" w14:textId="77777777" w:rsidR="00F13B05" w:rsidRDefault="004A193F">
            <w:pPr>
              <w:pStyle w:val="TableParagraph"/>
              <w:ind w:left="9" w:right="1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300</w:t>
            </w:r>
          </w:p>
        </w:tc>
        <w:tc>
          <w:tcPr>
            <w:tcW w:w="2632" w:type="dxa"/>
          </w:tcPr>
          <w:p w14:paraId="02631F7B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</w:tbl>
    <w:p w14:paraId="412ABE55" w14:textId="77777777" w:rsidR="00F13B05" w:rsidRDefault="00F13B05">
      <w:pPr>
        <w:pStyle w:val="Corpodetexto"/>
        <w:spacing w:before="218"/>
        <w:rPr>
          <w:sz w:val="20"/>
        </w:rPr>
      </w:pPr>
    </w:p>
    <w:tbl>
      <w:tblPr>
        <w:tblStyle w:val="TableNormal"/>
        <w:tblW w:w="0" w:type="auto"/>
        <w:tblInd w:w="1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4"/>
        <w:gridCol w:w="2632"/>
      </w:tblGrid>
      <w:tr w:rsidR="00F13B05" w14:paraId="37A49203" w14:textId="77777777">
        <w:trPr>
          <w:trHeight w:val="262"/>
        </w:trPr>
        <w:tc>
          <w:tcPr>
            <w:tcW w:w="5266" w:type="dxa"/>
            <w:gridSpan w:val="2"/>
          </w:tcPr>
          <w:p w14:paraId="1FD48950" w14:textId="77777777" w:rsidR="00F13B05" w:rsidRDefault="004A193F">
            <w:pPr>
              <w:pStyle w:val="TableParagraph"/>
              <w:spacing w:before="4"/>
              <w:ind w:left="8"/>
              <w:rPr>
                <w:b/>
              </w:rPr>
            </w:pPr>
            <w:r>
              <w:rPr>
                <w:b/>
              </w:rPr>
              <w:t>Permanência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em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área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estadia/horas</w:t>
            </w:r>
          </w:p>
        </w:tc>
      </w:tr>
      <w:tr w:rsidR="00F13B05" w14:paraId="0536E6AE" w14:textId="77777777">
        <w:trPr>
          <w:trHeight w:val="260"/>
        </w:trPr>
        <w:tc>
          <w:tcPr>
            <w:tcW w:w="5266" w:type="dxa"/>
            <w:gridSpan w:val="2"/>
          </w:tcPr>
          <w:p w14:paraId="3F824FA9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F13B05" w14:paraId="0C856E37" w14:textId="77777777">
        <w:trPr>
          <w:trHeight w:val="262"/>
        </w:trPr>
        <w:tc>
          <w:tcPr>
            <w:tcW w:w="2634" w:type="dxa"/>
          </w:tcPr>
          <w:p w14:paraId="263C6459" w14:textId="77777777" w:rsidR="00F13B05" w:rsidRDefault="004A193F">
            <w:pPr>
              <w:pStyle w:val="TableParagraph"/>
              <w:spacing w:line="240" w:lineRule="exact"/>
              <w:ind w:left="9"/>
              <w:rPr>
                <w:b/>
              </w:rPr>
            </w:pPr>
            <w:r>
              <w:rPr>
                <w:b/>
              </w:rPr>
              <w:t>Faixas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PMD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4"/>
              </w:rPr>
              <w:t>(ton)</w:t>
            </w:r>
          </w:p>
        </w:tc>
        <w:tc>
          <w:tcPr>
            <w:tcW w:w="2632" w:type="dxa"/>
          </w:tcPr>
          <w:p w14:paraId="75E27A94" w14:textId="77777777" w:rsidR="00F13B05" w:rsidRDefault="004A193F">
            <w:pPr>
              <w:pStyle w:val="TableParagraph"/>
              <w:spacing w:line="240" w:lineRule="exact"/>
              <w:rPr>
                <w:b/>
              </w:rPr>
            </w:pPr>
            <w:r>
              <w:rPr>
                <w:b/>
              </w:rPr>
              <w:t>Voos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domésticos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4"/>
              </w:rPr>
              <w:t>(R$)</w:t>
            </w:r>
          </w:p>
        </w:tc>
      </w:tr>
      <w:tr w:rsidR="00F13B05" w14:paraId="49110F52" w14:textId="77777777">
        <w:trPr>
          <w:trHeight w:val="260"/>
        </w:trPr>
        <w:tc>
          <w:tcPr>
            <w:tcW w:w="2634" w:type="dxa"/>
          </w:tcPr>
          <w:p w14:paraId="75E1DD90" w14:textId="77777777" w:rsidR="00F13B05" w:rsidRDefault="004A193F">
            <w:pPr>
              <w:pStyle w:val="TableParagraph"/>
              <w:ind w:left="9" w:right="1"/>
            </w:pPr>
            <w:r>
              <w:t>Até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2632" w:type="dxa"/>
          </w:tcPr>
          <w:p w14:paraId="74FDD63E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0C23B2F8" w14:textId="77777777">
        <w:trPr>
          <w:trHeight w:val="260"/>
        </w:trPr>
        <w:tc>
          <w:tcPr>
            <w:tcW w:w="2634" w:type="dxa"/>
          </w:tcPr>
          <w:p w14:paraId="2E858DF0" w14:textId="77777777" w:rsidR="00F13B05" w:rsidRDefault="004A193F">
            <w:pPr>
              <w:pStyle w:val="TableParagraph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01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2632" w:type="dxa"/>
          </w:tcPr>
          <w:p w14:paraId="54A2FF29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7DBE52E8" w14:textId="77777777">
        <w:trPr>
          <w:trHeight w:val="262"/>
        </w:trPr>
        <w:tc>
          <w:tcPr>
            <w:tcW w:w="2634" w:type="dxa"/>
          </w:tcPr>
          <w:p w14:paraId="50959D39" w14:textId="77777777" w:rsidR="00F13B05" w:rsidRDefault="004A193F">
            <w:pPr>
              <w:pStyle w:val="TableParagraph"/>
              <w:spacing w:before="4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02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2632" w:type="dxa"/>
          </w:tcPr>
          <w:p w14:paraId="16BD7857" w14:textId="77777777" w:rsidR="00F13B05" w:rsidRDefault="004A193F">
            <w:pPr>
              <w:pStyle w:val="TableParagraph"/>
              <w:spacing w:before="4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3A0A1700" w14:textId="77777777">
        <w:trPr>
          <w:trHeight w:val="260"/>
        </w:trPr>
        <w:tc>
          <w:tcPr>
            <w:tcW w:w="2634" w:type="dxa"/>
          </w:tcPr>
          <w:p w14:paraId="097F7C0E" w14:textId="77777777" w:rsidR="00F13B05" w:rsidRDefault="004A193F">
            <w:pPr>
              <w:pStyle w:val="TableParagraph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04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2632" w:type="dxa"/>
          </w:tcPr>
          <w:p w14:paraId="7AC6DC9B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1DBA7A30" w14:textId="77777777">
        <w:trPr>
          <w:trHeight w:val="262"/>
        </w:trPr>
        <w:tc>
          <w:tcPr>
            <w:tcW w:w="2634" w:type="dxa"/>
          </w:tcPr>
          <w:p w14:paraId="30213C09" w14:textId="77777777" w:rsidR="00F13B05" w:rsidRDefault="004A193F">
            <w:pPr>
              <w:pStyle w:val="TableParagraph"/>
              <w:spacing w:line="240" w:lineRule="exact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06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12</w:t>
            </w:r>
          </w:p>
        </w:tc>
        <w:tc>
          <w:tcPr>
            <w:tcW w:w="2632" w:type="dxa"/>
          </w:tcPr>
          <w:p w14:paraId="0608E15E" w14:textId="77777777" w:rsidR="00F13B05" w:rsidRDefault="004A193F">
            <w:pPr>
              <w:pStyle w:val="TableParagraph"/>
              <w:spacing w:line="240" w:lineRule="exact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7662DB10" w14:textId="77777777">
        <w:trPr>
          <w:trHeight w:val="260"/>
        </w:trPr>
        <w:tc>
          <w:tcPr>
            <w:tcW w:w="2634" w:type="dxa"/>
          </w:tcPr>
          <w:p w14:paraId="15EE4F45" w14:textId="77777777" w:rsidR="00F13B05" w:rsidRDefault="004A193F">
            <w:pPr>
              <w:pStyle w:val="TableParagraph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12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24</w:t>
            </w:r>
          </w:p>
        </w:tc>
        <w:tc>
          <w:tcPr>
            <w:tcW w:w="2632" w:type="dxa"/>
          </w:tcPr>
          <w:p w14:paraId="7263B6A5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1EA747E3" w14:textId="77777777">
        <w:trPr>
          <w:trHeight w:val="260"/>
        </w:trPr>
        <w:tc>
          <w:tcPr>
            <w:tcW w:w="2634" w:type="dxa"/>
          </w:tcPr>
          <w:p w14:paraId="497AF038" w14:textId="77777777" w:rsidR="00F13B05" w:rsidRDefault="004A193F">
            <w:pPr>
              <w:pStyle w:val="TableParagraph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24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48</w:t>
            </w:r>
          </w:p>
        </w:tc>
        <w:tc>
          <w:tcPr>
            <w:tcW w:w="2632" w:type="dxa"/>
          </w:tcPr>
          <w:p w14:paraId="0C5E747B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29E7D711" w14:textId="77777777">
        <w:trPr>
          <w:trHeight w:val="262"/>
        </w:trPr>
        <w:tc>
          <w:tcPr>
            <w:tcW w:w="2634" w:type="dxa"/>
          </w:tcPr>
          <w:p w14:paraId="127D8198" w14:textId="77777777" w:rsidR="00F13B05" w:rsidRDefault="004A193F">
            <w:pPr>
              <w:pStyle w:val="TableParagraph"/>
              <w:spacing w:before="4"/>
              <w:ind w:left="9" w:right="5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48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100</w:t>
            </w:r>
          </w:p>
        </w:tc>
        <w:tc>
          <w:tcPr>
            <w:tcW w:w="2632" w:type="dxa"/>
          </w:tcPr>
          <w:p w14:paraId="73E16B8C" w14:textId="77777777" w:rsidR="00F13B05" w:rsidRDefault="004A193F">
            <w:pPr>
              <w:pStyle w:val="TableParagraph"/>
              <w:spacing w:before="4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2F9ADFB2" w14:textId="77777777">
        <w:trPr>
          <w:trHeight w:val="260"/>
        </w:trPr>
        <w:tc>
          <w:tcPr>
            <w:tcW w:w="2634" w:type="dxa"/>
          </w:tcPr>
          <w:p w14:paraId="3E326EBC" w14:textId="77777777" w:rsidR="00F13B05" w:rsidRDefault="004A193F">
            <w:pPr>
              <w:pStyle w:val="TableParagraph"/>
              <w:spacing w:before="3"/>
              <w:ind w:left="9" w:right="3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100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200</w:t>
            </w:r>
          </w:p>
        </w:tc>
        <w:tc>
          <w:tcPr>
            <w:tcW w:w="2632" w:type="dxa"/>
          </w:tcPr>
          <w:p w14:paraId="2FCEE7AF" w14:textId="77777777" w:rsidR="00F13B05" w:rsidRDefault="004A193F">
            <w:pPr>
              <w:pStyle w:val="TableParagraph"/>
              <w:spacing w:before="3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3C1C9089" w14:textId="77777777">
        <w:trPr>
          <w:trHeight w:val="262"/>
        </w:trPr>
        <w:tc>
          <w:tcPr>
            <w:tcW w:w="2634" w:type="dxa"/>
          </w:tcPr>
          <w:p w14:paraId="63846F34" w14:textId="77777777" w:rsidR="00F13B05" w:rsidRDefault="004A193F">
            <w:pPr>
              <w:pStyle w:val="TableParagraph"/>
              <w:spacing w:line="240" w:lineRule="exact"/>
              <w:ind w:left="9" w:right="2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4"/>
              </w:rPr>
              <w:t xml:space="preserve"> </w:t>
            </w:r>
            <w:r>
              <w:t>200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até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300</w:t>
            </w:r>
          </w:p>
        </w:tc>
        <w:tc>
          <w:tcPr>
            <w:tcW w:w="2632" w:type="dxa"/>
          </w:tcPr>
          <w:p w14:paraId="6AAAF8ED" w14:textId="77777777" w:rsidR="00F13B05" w:rsidRDefault="004A193F">
            <w:pPr>
              <w:pStyle w:val="TableParagraph"/>
              <w:spacing w:line="240" w:lineRule="exact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  <w:tr w:rsidR="00F13B05" w14:paraId="46824145" w14:textId="77777777">
        <w:trPr>
          <w:trHeight w:val="260"/>
        </w:trPr>
        <w:tc>
          <w:tcPr>
            <w:tcW w:w="2634" w:type="dxa"/>
          </w:tcPr>
          <w:p w14:paraId="2EE1BBF3" w14:textId="77777777" w:rsidR="00F13B05" w:rsidRDefault="004A193F">
            <w:pPr>
              <w:pStyle w:val="TableParagraph"/>
              <w:ind w:left="9" w:right="1"/>
            </w:pPr>
            <w:r>
              <w:t>Mais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300</w:t>
            </w:r>
          </w:p>
        </w:tc>
        <w:tc>
          <w:tcPr>
            <w:tcW w:w="2632" w:type="dxa"/>
          </w:tcPr>
          <w:p w14:paraId="24F42D80" w14:textId="77777777" w:rsidR="00F13B05" w:rsidRDefault="004A193F">
            <w:pPr>
              <w:pStyle w:val="TableParagraph"/>
              <w:rPr>
                <w:b/>
              </w:rPr>
            </w:pPr>
            <w:r>
              <w:rPr>
                <w:b/>
                <w:spacing w:val="-5"/>
              </w:rPr>
              <w:t>[.]</w:t>
            </w:r>
          </w:p>
        </w:tc>
      </w:tr>
    </w:tbl>
    <w:p w14:paraId="0E0ECFA2" w14:textId="77777777" w:rsidR="00F13B05" w:rsidRDefault="00F13B05">
      <w:pPr>
        <w:pStyle w:val="Corpodetexto"/>
        <w:spacing w:before="198"/>
        <w:rPr>
          <w:sz w:val="20"/>
        </w:rPr>
      </w:pPr>
    </w:p>
    <w:tbl>
      <w:tblPr>
        <w:tblStyle w:val="TableNormal"/>
        <w:tblW w:w="0" w:type="auto"/>
        <w:tblInd w:w="1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4"/>
        <w:gridCol w:w="2632"/>
      </w:tblGrid>
      <w:tr w:rsidR="00F13B05" w14:paraId="5DE40384" w14:textId="77777777">
        <w:trPr>
          <w:trHeight w:val="523"/>
        </w:trPr>
        <w:tc>
          <w:tcPr>
            <w:tcW w:w="5266" w:type="dxa"/>
            <w:gridSpan w:val="2"/>
          </w:tcPr>
          <w:p w14:paraId="69402BFA" w14:textId="77777777" w:rsidR="00F13B05" w:rsidRDefault="004A193F">
            <w:pPr>
              <w:pStyle w:val="TableParagraph"/>
              <w:spacing w:before="0" w:line="260" w:lineRule="atLeast"/>
              <w:ind w:left="2111" w:hanging="1925"/>
              <w:jc w:val="left"/>
              <w:rPr>
                <w:b/>
              </w:rPr>
            </w:pPr>
            <w:r>
              <w:rPr>
                <w:b/>
              </w:rPr>
              <w:t xml:space="preserve">Demais tarifas a serem aplicadas ao contrato de </w:t>
            </w:r>
            <w:r>
              <w:rPr>
                <w:b/>
                <w:spacing w:val="-2"/>
              </w:rPr>
              <w:t>concessão</w:t>
            </w:r>
          </w:p>
        </w:tc>
      </w:tr>
      <w:tr w:rsidR="00F13B05" w14:paraId="18B61A98" w14:textId="77777777">
        <w:trPr>
          <w:trHeight w:val="260"/>
        </w:trPr>
        <w:tc>
          <w:tcPr>
            <w:tcW w:w="5266" w:type="dxa"/>
            <w:gridSpan w:val="2"/>
          </w:tcPr>
          <w:p w14:paraId="0F67B5CC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F13B05" w14:paraId="6D1A32AB" w14:textId="77777777">
        <w:trPr>
          <w:trHeight w:val="262"/>
        </w:trPr>
        <w:tc>
          <w:tcPr>
            <w:tcW w:w="2634" w:type="dxa"/>
          </w:tcPr>
          <w:p w14:paraId="1D26F7A3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 w14:paraId="7AF6E773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F13B05" w14:paraId="3BCF3FE5" w14:textId="77777777">
        <w:trPr>
          <w:trHeight w:val="260"/>
        </w:trPr>
        <w:tc>
          <w:tcPr>
            <w:tcW w:w="2634" w:type="dxa"/>
          </w:tcPr>
          <w:p w14:paraId="2116A8C2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 w14:paraId="7D54DDD5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F13B05" w14:paraId="03ACCCEA" w14:textId="77777777">
        <w:trPr>
          <w:trHeight w:val="262"/>
        </w:trPr>
        <w:tc>
          <w:tcPr>
            <w:tcW w:w="2634" w:type="dxa"/>
          </w:tcPr>
          <w:p w14:paraId="18D3166D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 w14:paraId="75100C17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F13B05" w14:paraId="038181D4" w14:textId="77777777">
        <w:trPr>
          <w:trHeight w:val="260"/>
        </w:trPr>
        <w:tc>
          <w:tcPr>
            <w:tcW w:w="2634" w:type="dxa"/>
          </w:tcPr>
          <w:p w14:paraId="173DD88B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 w14:paraId="3AA9146E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F13B05" w14:paraId="687023B7" w14:textId="77777777">
        <w:trPr>
          <w:trHeight w:val="260"/>
        </w:trPr>
        <w:tc>
          <w:tcPr>
            <w:tcW w:w="2634" w:type="dxa"/>
          </w:tcPr>
          <w:p w14:paraId="1A5E4888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 w14:paraId="2E114AD2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F13B05" w14:paraId="3A026BD7" w14:textId="77777777">
        <w:trPr>
          <w:trHeight w:val="262"/>
        </w:trPr>
        <w:tc>
          <w:tcPr>
            <w:tcW w:w="2634" w:type="dxa"/>
          </w:tcPr>
          <w:p w14:paraId="311723FC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 w14:paraId="5FCC41BA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F13B05" w14:paraId="1F878DA5" w14:textId="77777777">
        <w:trPr>
          <w:trHeight w:val="260"/>
        </w:trPr>
        <w:tc>
          <w:tcPr>
            <w:tcW w:w="2634" w:type="dxa"/>
          </w:tcPr>
          <w:p w14:paraId="09EFE6D5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 w14:paraId="5377370B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F13B05" w14:paraId="4DFE74AC" w14:textId="77777777">
        <w:trPr>
          <w:trHeight w:val="262"/>
        </w:trPr>
        <w:tc>
          <w:tcPr>
            <w:tcW w:w="2634" w:type="dxa"/>
          </w:tcPr>
          <w:p w14:paraId="2E51B4F4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 w14:paraId="0F97CF75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F13B05" w14:paraId="5A624DE9" w14:textId="77777777">
        <w:trPr>
          <w:trHeight w:val="260"/>
        </w:trPr>
        <w:tc>
          <w:tcPr>
            <w:tcW w:w="2634" w:type="dxa"/>
          </w:tcPr>
          <w:p w14:paraId="35CEDB07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 w14:paraId="5BB56EA3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F13B05" w14:paraId="3A67DA7F" w14:textId="77777777">
        <w:trPr>
          <w:trHeight w:val="260"/>
        </w:trPr>
        <w:tc>
          <w:tcPr>
            <w:tcW w:w="2634" w:type="dxa"/>
          </w:tcPr>
          <w:p w14:paraId="0853D6AA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 w14:paraId="135EE445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F13B05" w14:paraId="5E89415D" w14:textId="77777777">
        <w:trPr>
          <w:trHeight w:val="262"/>
        </w:trPr>
        <w:tc>
          <w:tcPr>
            <w:tcW w:w="2634" w:type="dxa"/>
          </w:tcPr>
          <w:p w14:paraId="3D361327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 w14:paraId="5E8990EA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F13B05" w14:paraId="309F2B7B" w14:textId="77777777">
        <w:trPr>
          <w:trHeight w:val="260"/>
        </w:trPr>
        <w:tc>
          <w:tcPr>
            <w:tcW w:w="2634" w:type="dxa"/>
          </w:tcPr>
          <w:p w14:paraId="529D7D40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 w14:paraId="7EDAF2BD" w14:textId="77777777" w:rsidR="00F13B05" w:rsidRDefault="00F13B05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18"/>
              </w:rPr>
            </w:pPr>
          </w:p>
        </w:tc>
      </w:tr>
    </w:tbl>
    <w:p w14:paraId="6553DA09" w14:textId="77777777" w:rsidR="00E26898" w:rsidRDefault="00E26898"/>
    <w:sectPr w:rsidR="00E26898">
      <w:pgSz w:w="11910" w:h="16840"/>
      <w:pgMar w:top="1860" w:right="1559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B05"/>
    <w:rsid w:val="002879B3"/>
    <w:rsid w:val="004A08EB"/>
    <w:rsid w:val="004A193F"/>
    <w:rsid w:val="00B21C53"/>
    <w:rsid w:val="00E26898"/>
    <w:rsid w:val="00F13B05"/>
    <w:rsid w:val="00F5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ACEC4"/>
  <w15:docId w15:val="{878F3617-940D-499D-AE49-53BF556E9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mbria" w:eastAsia="Cambria" w:hAnsi="Cambria" w:cs="Cambria"/>
      <w:lang w:val="pt-PT"/>
    </w:rPr>
  </w:style>
  <w:style w:type="paragraph" w:styleId="Ttulo1">
    <w:name w:val="heading 1"/>
    <w:basedOn w:val="Normal"/>
    <w:uiPriority w:val="9"/>
    <w:qFormat/>
    <w:pPr>
      <w:spacing w:before="1"/>
      <w:ind w:right="14"/>
      <w:jc w:val="center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right="14"/>
      <w:jc w:val="center"/>
    </w:pPr>
    <w:rPr>
      <w:b/>
      <w:bCs/>
      <w:sz w:val="29"/>
      <w:szCs w:val="29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" w:line="238" w:lineRule="exact"/>
      <w:ind w:left="5"/>
      <w:jc w:val="center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21C5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1C53"/>
    <w:rPr>
      <w:rFonts w:ascii="Segoe UI" w:eastAsia="Cambria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https://transparencia.cabofrio.rj.gov.br/arquivos_download.php?pg=licitacao&amp;id=1101&amp;subid=3843</vt:lpstr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https://transparencia.cabofrio.rj.gov.br/arquivos_download.php?pg=licitacao&amp;id=1101&amp;subid=3843</dc:title>
  <dc:creator>Pedro Juan Melo Mesquita</dc:creator>
  <cp:lastModifiedBy>Marcos Fillipi Borges de Araújo</cp:lastModifiedBy>
  <cp:revision>5</cp:revision>
  <cp:lastPrinted>2025-03-26T16:09:00Z</cp:lastPrinted>
  <dcterms:created xsi:type="dcterms:W3CDTF">2025-03-25T20:35:00Z</dcterms:created>
  <dcterms:modified xsi:type="dcterms:W3CDTF">2025-03-26T16:09:00Z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2025-03-11T00:00:00Z</vt:filetime>
  </property>
  <property fmtid="{D5CDD505-2E9C-101B-9397-08002B2CF9AE}" pid="3" name="Creator">
    <vt:lpwstr>Safari</vt:lpwstr>
  </property>
  <property fmtid="{D5CDD505-2E9C-101B-9397-08002B2CF9AE}" pid="4" name="LastSaved">
    <vt:filetime>2025-03-25T00:00:00Z</vt:filetime>
  </property>
  <property fmtid="{D5CDD505-2E9C-101B-9397-08002B2CF9AE}" pid="5" name="Producer">
    <vt:lpwstr>macOS Versão 11.7.10 (Compilação 20G1427) Quartz PDFContext</vt:lpwstr>
  </property>
</Properties>
</file>